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0F4D84">
        <w:rPr>
          <w:rFonts w:ascii="Arial Narrow" w:hAnsi="Arial Narrow" w:cs="Arial"/>
          <w:b/>
          <w:bCs/>
        </w:rPr>
        <w:t>2</w:t>
      </w:r>
      <w:r w:rsidR="00A718C8">
        <w:rPr>
          <w:rFonts w:ascii="Arial Narrow" w:hAnsi="Arial Narrow" w:cs="Arial"/>
          <w:b/>
          <w:bCs/>
        </w:rPr>
        <w:t>4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6005EA">
        <w:rPr>
          <w:rFonts w:ascii="Arial Narrow" w:hAnsi="Arial Narrow"/>
          <w:b/>
          <w:bCs/>
          <w:lang w:val="es-MX"/>
        </w:rPr>
        <w:t>SERVICIO</w:t>
      </w:r>
      <w:r w:rsidR="00A718C8" w:rsidRPr="00A718C8">
        <w:rPr>
          <w:rFonts w:ascii="Arial Narrow" w:hAnsi="Arial Narrow"/>
          <w:b/>
          <w:bCs/>
          <w:lang w:val="es-MX"/>
        </w:rPr>
        <w:t xml:space="preserve"> </w:t>
      </w:r>
      <w:r w:rsidR="000F4D84" w:rsidRPr="0014455F">
        <w:rPr>
          <w:rFonts w:ascii="Arial Narrow" w:hAnsi="Arial Narrow"/>
          <w:b/>
        </w:rPr>
        <w:t>CLOUD HOSTING PARA LA PLATAFORMA TECNOLÓGICA DEL PROYECTO</w:t>
      </w:r>
      <w:r w:rsidR="000F4D84">
        <w:rPr>
          <w:rFonts w:ascii="Arial Narrow" w:hAnsi="Arial Narrow"/>
          <w:b/>
        </w:rPr>
        <w:t xml:space="preserve"> </w:t>
      </w:r>
      <w:r w:rsidR="000F4D84" w:rsidRPr="0014455F">
        <w:rPr>
          <w:rFonts w:ascii="Arial Narrow" w:hAnsi="Arial Narrow"/>
          <w:b/>
        </w:rPr>
        <w:t>ESPECIAL BICENTENARIO</w:t>
      </w:r>
    </w:p>
    <w:p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664246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Teléfono N°</w:t>
      </w:r>
      <w:r w:rsidR="003F304B" w:rsidRPr="00CA7510">
        <w:rPr>
          <w:rFonts w:ascii="Arial Narrow" w:hAnsi="Arial Narrow" w:cs="Arial"/>
          <w:spacing w:val="-3"/>
        </w:rPr>
        <w:t>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664246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</w:t>
      </w:r>
    </w:p>
    <w:p w:rsidR="00664246" w:rsidRDefault="00664246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664246">
        <w:rPr>
          <w:rFonts w:ascii="Arial Narrow" w:hAnsi="Arial Narrow" w:cs="Arial"/>
          <w:b/>
          <w:spacing w:val="-3"/>
          <w:highlight w:val="yellow"/>
        </w:rPr>
        <w:t>E-mail</w:t>
      </w:r>
      <w:r w:rsidR="00664246" w:rsidRPr="00664246">
        <w:rPr>
          <w:rFonts w:ascii="Arial Narrow" w:hAnsi="Arial Narrow" w:cs="Arial"/>
          <w:b/>
          <w:spacing w:val="-3"/>
          <w:highlight w:val="yellow"/>
        </w:rPr>
        <w:t xml:space="preserve"> activo y válido</w:t>
      </w:r>
      <w:r w:rsidR="00E27498" w:rsidRPr="0066424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664246" w:rsidRPr="00664246">
        <w:rPr>
          <w:rFonts w:ascii="Arial Narrow" w:hAnsi="Arial Narrow" w:cs="Arial"/>
          <w:b/>
          <w:spacing w:val="-3"/>
          <w:highlight w:val="yellow"/>
        </w:rPr>
        <w:t>(durante todo el servicio)</w:t>
      </w:r>
      <w:r w:rsidR="00664246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</w:t>
      </w:r>
      <w:r w:rsidR="00664246">
        <w:rPr>
          <w:rFonts w:ascii="Arial Narrow" w:hAnsi="Arial Narrow" w:cs="Arial"/>
          <w:spacing w:val="-3"/>
        </w:rPr>
        <w:t>__________</w:t>
      </w:r>
      <w:r w:rsidRPr="00C3604E">
        <w:rPr>
          <w:rFonts w:ascii="Arial Narrow" w:hAnsi="Arial Narrow" w:cs="Arial"/>
          <w:spacing w:val="-3"/>
        </w:rPr>
        <w:t>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Default="006B1391" w:rsidP="003F304B">
      <w:pPr>
        <w:jc w:val="right"/>
        <w:rPr>
          <w:rFonts w:ascii="Arial Narrow" w:hAnsi="Arial Narrow" w:cs="Calibri"/>
          <w:b/>
        </w:rPr>
      </w:pPr>
    </w:p>
    <w:p w:rsidR="00D2538D" w:rsidRPr="00CA7510" w:rsidRDefault="00D2538D" w:rsidP="003F304B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0F4D84">
        <w:rPr>
          <w:rFonts w:ascii="Arial Narrow" w:hAnsi="Arial Narrow" w:cs="Calibri"/>
          <w:b/>
          <w:snapToGrid w:val="0"/>
        </w:rPr>
        <w:t>2</w:t>
      </w:r>
      <w:r w:rsidR="00A718C8">
        <w:rPr>
          <w:rFonts w:ascii="Arial Narrow" w:hAnsi="Arial Narrow" w:cs="Calibri"/>
          <w:b/>
          <w:snapToGrid w:val="0"/>
        </w:rPr>
        <w:t>4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E840E8" w:rsidRPr="00E840E8">
        <w:rPr>
          <w:rFonts w:ascii="Arial Narrow" w:hAnsi="Arial Narrow"/>
          <w:b/>
          <w:bCs/>
          <w:lang w:val="es-MX"/>
        </w:rPr>
        <w:t xml:space="preserve">SERVICIO </w:t>
      </w:r>
      <w:r w:rsidR="000F4D84" w:rsidRPr="0014455F">
        <w:rPr>
          <w:rFonts w:ascii="Arial Narrow" w:hAnsi="Arial Narrow"/>
          <w:b/>
        </w:rPr>
        <w:t>CLOUD HOSTING PARA LA PLATAFORMA TECNOLÓGICA DEL PROYECTO</w:t>
      </w:r>
      <w:r w:rsidR="000F4D84">
        <w:rPr>
          <w:rFonts w:ascii="Arial Narrow" w:hAnsi="Arial Narrow"/>
          <w:b/>
        </w:rPr>
        <w:t xml:space="preserve"> </w:t>
      </w:r>
      <w:r w:rsidR="000F4D84" w:rsidRPr="0014455F">
        <w:rPr>
          <w:rFonts w:ascii="Arial Narrow" w:hAnsi="Arial Narrow"/>
          <w:b/>
        </w:rPr>
        <w:t>ESPECIAL BICENTENARIO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0F4D84">
        <w:rPr>
          <w:rFonts w:ascii="Arial Narrow" w:hAnsi="Arial Narrow"/>
          <w:b/>
          <w:snapToGrid w:val="0"/>
        </w:rPr>
        <w:t>2</w:t>
      </w:r>
      <w:r w:rsidR="00A718C8">
        <w:rPr>
          <w:rFonts w:ascii="Arial Narrow" w:hAnsi="Arial Narrow"/>
          <w:b/>
          <w:snapToGrid w:val="0"/>
        </w:rPr>
        <w:t>4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Pr="00C371D4" w:rsidRDefault="00664246" w:rsidP="002146F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highlight w:val="yellow"/>
          <w:lang w:val="es-PE" w:eastAsia="es-PE" w:bidi="ar-SA"/>
        </w:rPr>
      </w:pPr>
      <w:r w:rsidRPr="00C371D4">
        <w:rPr>
          <w:rFonts w:ascii="Tahoma" w:hAnsi="Tahoma" w:cs="Tahoma"/>
          <w:b/>
          <w:sz w:val="18"/>
          <w:szCs w:val="18"/>
          <w:highlight w:val="yellow"/>
        </w:rPr>
        <w:t>PRESTACIÓN PRINCIPAL: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A.1. </w:t>
      </w:r>
      <w:r w:rsidRPr="00664246">
        <w:rPr>
          <w:rFonts w:ascii="Arial Narrow" w:hAnsi="Arial Narrow"/>
          <w:b/>
          <w:snapToGrid w:val="0"/>
          <w:u w:val="single"/>
        </w:rPr>
        <w:t>Servicio de habilitación de ambientes Cloud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1843"/>
      </w:tblGrid>
      <w:tr w:rsidR="009D432C" w:rsidTr="0077030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432C" w:rsidRPr="009D432C" w:rsidRDefault="009D432C" w:rsidP="009D432C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D432C" w:rsidRPr="009D432C" w:rsidRDefault="009D432C" w:rsidP="009D432C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D432C" w:rsidRPr="009D432C" w:rsidRDefault="009D432C" w:rsidP="009D432C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432C" w:rsidRPr="009D432C" w:rsidRDefault="009D432C" w:rsidP="009D432C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D432C" w:rsidRDefault="009D432C" w:rsidP="009D432C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9D432C" w:rsidRPr="009D432C" w:rsidRDefault="009D432C" w:rsidP="009D432C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9D432C" w:rsidTr="0077030E">
        <w:trPr>
          <w:jc w:val="center"/>
        </w:trPr>
        <w:tc>
          <w:tcPr>
            <w:tcW w:w="562" w:type="dxa"/>
          </w:tcPr>
          <w:p w:rsidR="009D432C" w:rsidRPr="009D432C" w:rsidRDefault="009D432C" w:rsidP="009D432C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</w:tcPr>
          <w:p w:rsidR="009D432C" w:rsidRPr="009D432C" w:rsidRDefault="009D432C" w:rsidP="009D432C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Servicio de habilitación de ambientes Cloud</w:t>
            </w:r>
          </w:p>
        </w:tc>
        <w:tc>
          <w:tcPr>
            <w:tcW w:w="993" w:type="dxa"/>
          </w:tcPr>
          <w:p w:rsidR="009D432C" w:rsidRPr="009D432C" w:rsidRDefault="009D432C" w:rsidP="009D432C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850" w:type="dxa"/>
          </w:tcPr>
          <w:p w:rsidR="009D432C" w:rsidRPr="009D432C" w:rsidRDefault="009D432C" w:rsidP="009D432C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843" w:type="dxa"/>
          </w:tcPr>
          <w:p w:rsidR="009D432C" w:rsidRPr="009D432C" w:rsidRDefault="009D432C" w:rsidP="009D432C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A.2. </w:t>
      </w:r>
      <w:r w:rsidRPr="00664246">
        <w:rPr>
          <w:rFonts w:ascii="Arial Narrow" w:hAnsi="Arial Narrow"/>
          <w:b/>
          <w:snapToGrid w:val="0"/>
          <w:u w:val="single"/>
        </w:rPr>
        <w:t>Servicio de Migración a nueva arquitectura en alta disponibilidad</w:t>
      </w:r>
    </w:p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1843"/>
      </w:tblGrid>
      <w:tr w:rsidR="009D432C" w:rsidTr="0077030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432C" w:rsidRPr="009D432C" w:rsidRDefault="009D432C" w:rsidP="00D63CC2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D432C" w:rsidRPr="009D432C" w:rsidRDefault="009D432C" w:rsidP="00D63CC2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D432C" w:rsidRPr="009D432C" w:rsidRDefault="009D432C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432C" w:rsidRPr="009D432C" w:rsidRDefault="009D432C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D432C" w:rsidRDefault="009D432C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9D432C" w:rsidRPr="009D432C" w:rsidRDefault="009D432C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9D432C" w:rsidTr="0077030E">
        <w:trPr>
          <w:jc w:val="center"/>
        </w:trPr>
        <w:tc>
          <w:tcPr>
            <w:tcW w:w="562" w:type="dxa"/>
          </w:tcPr>
          <w:p w:rsidR="009D432C" w:rsidRPr="009D432C" w:rsidRDefault="009D432C" w:rsidP="00D63CC2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</w:tcPr>
          <w:p w:rsidR="009D432C" w:rsidRPr="009D432C" w:rsidRDefault="009D432C" w:rsidP="00D63CC2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Servicio de Migración a nueva arquitectura en alta disponibilidad</w:t>
            </w:r>
          </w:p>
        </w:tc>
        <w:tc>
          <w:tcPr>
            <w:tcW w:w="993" w:type="dxa"/>
          </w:tcPr>
          <w:p w:rsidR="009D432C" w:rsidRPr="009D432C" w:rsidRDefault="009D432C" w:rsidP="00D63CC2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850" w:type="dxa"/>
          </w:tcPr>
          <w:p w:rsidR="009D432C" w:rsidRPr="009D432C" w:rsidRDefault="009D432C" w:rsidP="00D63CC2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843" w:type="dxa"/>
          </w:tcPr>
          <w:p w:rsidR="009D432C" w:rsidRPr="009D432C" w:rsidRDefault="009D432C" w:rsidP="00D63CC2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A.3. </w:t>
      </w:r>
      <w:r w:rsidRPr="00664246">
        <w:rPr>
          <w:rFonts w:ascii="Arial Narrow" w:hAnsi="Arial Narrow"/>
          <w:b/>
          <w:snapToGrid w:val="0"/>
          <w:u w:val="single"/>
        </w:rPr>
        <w:t>Servicio de aprovisionamiento a demanda de Cloud</w:t>
      </w:r>
    </w:p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850"/>
        <w:gridCol w:w="1701"/>
        <w:gridCol w:w="1559"/>
      </w:tblGrid>
      <w:tr w:rsidR="00B77CAB" w:rsidTr="00DA35BB">
        <w:trPr>
          <w:trHeight w:val="524"/>
        </w:trPr>
        <w:tc>
          <w:tcPr>
            <w:tcW w:w="562" w:type="dxa"/>
            <w:shd w:val="clear" w:color="auto" w:fill="D9D9D9" w:themeFill="background1" w:themeFillShade="D9"/>
          </w:tcPr>
          <w:p w:rsidR="00DA35BB" w:rsidRDefault="00DA35BB" w:rsidP="00D63CC2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B77CAB" w:rsidRPr="009D432C" w:rsidRDefault="00B77CAB" w:rsidP="00D63CC2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A35BB" w:rsidRDefault="00DA35BB" w:rsidP="00D63CC2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B77CAB" w:rsidRPr="009D432C" w:rsidRDefault="00B77CAB" w:rsidP="00D63CC2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COMPONENTES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A35BB" w:rsidRDefault="00DA35BB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B77CAB" w:rsidRDefault="00B77CAB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DETALLES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7CAB" w:rsidRPr="009D432C" w:rsidRDefault="00B77CAB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77CAB" w:rsidRDefault="00B77CAB" w:rsidP="00B77CAB">
            <w:pPr>
              <w:ind w:left="-113" w:right="-10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UNITARIO </w:t>
            </w:r>
          </w:p>
          <w:p w:rsidR="00B77CAB" w:rsidRDefault="00B77CAB" w:rsidP="00B77CAB">
            <w:pPr>
              <w:ind w:left="-113" w:right="-10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7CAB" w:rsidRDefault="00B77CAB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B77CAB" w:rsidRPr="009D432C" w:rsidRDefault="00B77CAB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B77CAB" w:rsidTr="00DA35BB">
        <w:tc>
          <w:tcPr>
            <w:tcW w:w="562" w:type="dxa"/>
          </w:tcPr>
          <w:p w:rsidR="00B77CAB" w:rsidRPr="009D432C" w:rsidRDefault="00B77CAB" w:rsidP="00D63CC2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127" w:type="dxa"/>
          </w:tcPr>
          <w:p w:rsidR="00B77CAB" w:rsidRPr="009D432C" w:rsidRDefault="00B77CAB" w:rsidP="00D63CC2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Máquinas Virtuales</w:t>
            </w:r>
          </w:p>
        </w:tc>
        <w:tc>
          <w:tcPr>
            <w:tcW w:w="2835" w:type="dxa"/>
          </w:tcPr>
          <w:p w:rsidR="00B77CAB" w:rsidRDefault="00B77CAB" w:rsidP="00D63CC2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(8 vCPUs, 16 GB RAM, 512 GB storage); Linux – Ubuntu. Capacidad dedicada para 02 máquinas virtuales.</w:t>
            </w:r>
          </w:p>
        </w:tc>
        <w:tc>
          <w:tcPr>
            <w:tcW w:w="850" w:type="dxa"/>
          </w:tcPr>
          <w:p w:rsidR="00B77CAB" w:rsidRPr="009D432C" w:rsidRDefault="00B77CAB" w:rsidP="00D63CC2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D63CC2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D63CC2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Servicios de plataforma como servicio para aplicaciones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(4 Core(s), 16 GB RAM, 250 GB Storage), Linux OS. Capacidad dedicada para 07 servicios de plataforma como servicio para aplicaciones.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3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Servicio de Base de datos MySQL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(8 vcore, 40 GB Memoria) x 512 GB Storage. Capacidad Dedicada con paquetes de backup a 30 Días.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4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Direccionamiento IP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IPs estáticas reasignables con soporte multizona.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Envío de Notificaciones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Paquetes de 300000 mil Correos con reportes de entrega y dashboards.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6</w:t>
            </w:r>
          </w:p>
        </w:tc>
        <w:tc>
          <w:tcPr>
            <w:tcW w:w="2127" w:type="dxa"/>
          </w:tcPr>
          <w:p w:rsidR="00B77CAB" w:rsidRPr="003C1776" w:rsidRDefault="00B77CAB" w:rsidP="00B77CAB">
            <w:pPr>
              <w:pStyle w:val="Default"/>
              <w:jc w:val="both"/>
              <w:rPr>
                <w:rFonts w:ascii="Arial Narrow" w:eastAsia="Times New Roman" w:hAnsi="Arial Narrow"/>
                <w:snapToGrid w:val="0"/>
                <w:color w:val="auto"/>
                <w:sz w:val="20"/>
                <w:szCs w:val="20"/>
                <w:lang w:val="es-ES" w:eastAsia="es-ES"/>
              </w:rPr>
            </w:pPr>
            <w:r w:rsidRPr="003C1776">
              <w:rPr>
                <w:rFonts w:ascii="Arial Narrow" w:eastAsia="Times New Roman" w:hAnsi="Arial Narrow"/>
                <w:snapToGrid w:val="0"/>
                <w:color w:val="auto"/>
                <w:sz w:val="20"/>
                <w:szCs w:val="20"/>
                <w:lang w:val="es-ES" w:eastAsia="es-ES"/>
              </w:rPr>
              <w:t xml:space="preserve">SSL </w:t>
            </w:r>
          </w:p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Certificado Wildcard(exportable) por 1 año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01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lastRenderedPageBreak/>
              <w:t>7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Balanceador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Balanceador de carga de capa 7 promedio paquete de 50k Conexiones persistentes.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WAF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Conjuntos de reglas WAF asociados al Balanceador de carga con reglas personalizadas por cada sitio,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2D3AB7">
              <w:rPr>
                <w:rFonts w:ascii="Arial Narrow" w:hAnsi="Arial Narrow"/>
                <w:snapToGrid w:val="0"/>
              </w:rPr>
              <w:t>promedio paquete de 50k Conexiones persistentes.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NAT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NAT para la red virtual + 500GB de datos procesados.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BACKUP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Backup (09 VM 500GB retención 30dias)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11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LLAVES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almacenamiento de llaves/secretos, 1 renovación de certificados, 2000 operaciones.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SEGURIDAD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Seguridad de Cloud por cada servidores y Componentes PaaS (escaneo de vulnerabilidades)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13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OBJETOS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almacenamiento de objetos Standard/hot 1000GB. Con versionamiento/Snapshot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14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logs de monitoreo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Logs de WAF/ Virtual Machines paquete de 25GB/día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B77CAB" w:rsidTr="00DA35BB">
        <w:tc>
          <w:tcPr>
            <w:tcW w:w="562" w:type="dxa"/>
          </w:tcPr>
          <w:p w:rsidR="00B77CAB" w:rsidRDefault="00B77CAB" w:rsidP="00B77CAB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15</w:t>
            </w:r>
          </w:p>
        </w:tc>
        <w:tc>
          <w:tcPr>
            <w:tcW w:w="2127" w:type="dxa"/>
          </w:tcPr>
          <w:p w:rsidR="00B77CAB" w:rsidRPr="009D432C" w:rsidRDefault="00B77CAB" w:rsidP="00B77CAB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Ancho de banda</w:t>
            </w:r>
          </w:p>
        </w:tc>
        <w:tc>
          <w:tcPr>
            <w:tcW w:w="2835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Paquete de 2TB de Descarga hacia internet</w:t>
            </w:r>
          </w:p>
        </w:tc>
        <w:tc>
          <w:tcPr>
            <w:tcW w:w="850" w:type="dxa"/>
          </w:tcPr>
          <w:p w:rsidR="00B77CAB" w:rsidRDefault="00B77CAB" w:rsidP="00B77CA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1701" w:type="dxa"/>
          </w:tcPr>
          <w:p w:rsidR="00B77CAB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</w:tcPr>
          <w:p w:rsidR="00B77CAB" w:rsidRPr="009D432C" w:rsidRDefault="00B77CAB" w:rsidP="00B77CAB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D34C5B" w:rsidTr="00DA35BB">
        <w:trPr>
          <w:trHeight w:val="349"/>
        </w:trPr>
        <w:tc>
          <w:tcPr>
            <w:tcW w:w="8075" w:type="dxa"/>
            <w:gridSpan w:val="5"/>
            <w:shd w:val="clear" w:color="auto" w:fill="D9D9D9" w:themeFill="background1" w:themeFillShade="D9"/>
          </w:tcPr>
          <w:p w:rsidR="00D34C5B" w:rsidRDefault="00D34C5B" w:rsidP="00D34C5B">
            <w:pPr>
              <w:ind w:right="41"/>
              <w:jc w:val="right"/>
              <w:rPr>
                <w:rFonts w:ascii="Arial Narrow" w:hAnsi="Arial Narrow"/>
                <w:snapToGrid w:val="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4C5B" w:rsidRPr="00D34C5B" w:rsidRDefault="00D34C5B" w:rsidP="00B77CAB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 w:rsidRPr="00D34C5B">
              <w:rPr>
                <w:rFonts w:ascii="Arial Narrow" w:hAnsi="Arial Narrow"/>
                <w:b/>
                <w:snapToGrid w:val="0"/>
              </w:rPr>
              <w:t xml:space="preserve">S/ </w:t>
            </w:r>
          </w:p>
        </w:tc>
      </w:tr>
    </w:tbl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Pr="00C371D4" w:rsidRDefault="00664246" w:rsidP="002146FD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000000"/>
          <w:sz w:val="18"/>
          <w:szCs w:val="18"/>
          <w:highlight w:val="yellow"/>
        </w:rPr>
      </w:pPr>
      <w:r w:rsidRPr="00C371D4">
        <w:rPr>
          <w:rFonts w:ascii="Tahoma" w:hAnsi="Tahoma" w:cs="Tahoma"/>
          <w:b/>
          <w:color w:val="000000"/>
          <w:sz w:val="18"/>
          <w:szCs w:val="18"/>
          <w:highlight w:val="yellow"/>
        </w:rPr>
        <w:t>PRESTACIÓN ACCESORIA:</w:t>
      </w:r>
    </w:p>
    <w:p w:rsidR="00D34C5B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B.1. </w:t>
      </w:r>
      <w:r w:rsidRPr="00D34C5B">
        <w:rPr>
          <w:rFonts w:ascii="Arial Narrow" w:hAnsi="Arial Narrow"/>
          <w:b/>
          <w:snapToGrid w:val="0"/>
          <w:u w:val="single"/>
        </w:rPr>
        <w:t>Servicio de Monitoreo, Operación y soporte de Cloud</w:t>
      </w:r>
    </w:p>
    <w:p w:rsidR="00D63CC2" w:rsidRDefault="00D63CC2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3420"/>
        <w:gridCol w:w="851"/>
        <w:gridCol w:w="992"/>
        <w:gridCol w:w="1701"/>
        <w:gridCol w:w="1559"/>
      </w:tblGrid>
      <w:tr w:rsidR="00E44DB4" w:rsidTr="00874E58">
        <w:tc>
          <w:tcPr>
            <w:tcW w:w="544" w:type="dxa"/>
            <w:shd w:val="clear" w:color="auto" w:fill="D9D9D9" w:themeFill="background1" w:themeFillShade="D9"/>
          </w:tcPr>
          <w:p w:rsidR="00E44DB4" w:rsidRPr="009D432C" w:rsidRDefault="00E44DB4" w:rsidP="00D63CC2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E44DB4" w:rsidRPr="009D432C" w:rsidRDefault="00E44DB4" w:rsidP="00D63CC2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44DB4" w:rsidRPr="009D432C" w:rsidRDefault="00E44DB4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DB4" w:rsidRPr="009D432C" w:rsidRDefault="00E44DB4" w:rsidP="00D63CC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4DB4" w:rsidRDefault="00E44DB4" w:rsidP="00E44DB4">
            <w:pPr>
              <w:ind w:left="-112" w:right="-157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UNITARIO </w:t>
            </w:r>
          </w:p>
          <w:p w:rsidR="00E44DB4" w:rsidRDefault="00E44DB4" w:rsidP="00E44DB4">
            <w:pPr>
              <w:ind w:left="-112" w:right="-157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4DB4" w:rsidRDefault="00E44DB4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E44DB4" w:rsidRPr="009D432C" w:rsidRDefault="00E44DB4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E44DB4" w:rsidTr="00874E58">
        <w:trPr>
          <w:trHeight w:val="554"/>
        </w:trPr>
        <w:tc>
          <w:tcPr>
            <w:tcW w:w="544" w:type="dxa"/>
          </w:tcPr>
          <w:p w:rsidR="00E44DB4" w:rsidRPr="009D432C" w:rsidRDefault="00E44DB4" w:rsidP="00D63CC2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420" w:type="dxa"/>
          </w:tcPr>
          <w:p w:rsidR="00E44DB4" w:rsidRPr="009D432C" w:rsidRDefault="00E44DB4" w:rsidP="00D63CC2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E44DB4">
              <w:rPr>
                <w:rFonts w:ascii="Arial Narrow" w:hAnsi="Arial Narrow"/>
                <w:snapToGrid w:val="0"/>
              </w:rPr>
              <w:t>Servicio de Monitoreo, Operación y soporte de Cloud</w:t>
            </w:r>
          </w:p>
        </w:tc>
        <w:tc>
          <w:tcPr>
            <w:tcW w:w="851" w:type="dxa"/>
          </w:tcPr>
          <w:p w:rsidR="00E44DB4" w:rsidRPr="009D432C" w:rsidRDefault="00E44DB4" w:rsidP="00D63CC2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Horas</w:t>
            </w:r>
          </w:p>
        </w:tc>
        <w:tc>
          <w:tcPr>
            <w:tcW w:w="992" w:type="dxa"/>
          </w:tcPr>
          <w:p w:rsidR="00E44DB4" w:rsidRPr="009D432C" w:rsidRDefault="00E44DB4" w:rsidP="00D63CC2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150</w:t>
            </w:r>
          </w:p>
        </w:tc>
        <w:tc>
          <w:tcPr>
            <w:tcW w:w="1701" w:type="dxa"/>
          </w:tcPr>
          <w:p w:rsidR="00E44DB4" w:rsidRDefault="00E44DB4" w:rsidP="00D63CC2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  <w:tc>
          <w:tcPr>
            <w:tcW w:w="1559" w:type="dxa"/>
          </w:tcPr>
          <w:p w:rsidR="00E44DB4" w:rsidRPr="009D432C" w:rsidRDefault="00E44DB4" w:rsidP="00D63CC2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D63CC2" w:rsidRDefault="00D63CC2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B.2. </w:t>
      </w:r>
      <w:r w:rsidRPr="00D34C5B">
        <w:rPr>
          <w:rFonts w:ascii="Arial Narrow" w:hAnsi="Arial Narrow"/>
          <w:b/>
          <w:snapToGrid w:val="0"/>
          <w:u w:val="single"/>
        </w:rPr>
        <w:t>Capacitación y/o entrenamiento</w:t>
      </w:r>
      <w:r>
        <w:rPr>
          <w:rFonts w:ascii="Arial Narrow" w:hAnsi="Arial Narrow"/>
          <w:b/>
          <w:snapToGrid w:val="0"/>
          <w:u w:val="single"/>
        </w:rPr>
        <w:t xml:space="preserve"> </w:t>
      </w:r>
    </w:p>
    <w:p w:rsidR="00D34C5B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079"/>
        <w:gridCol w:w="1331"/>
        <w:gridCol w:w="1701"/>
      </w:tblGrid>
      <w:tr w:rsidR="00A511E2" w:rsidTr="00874E58">
        <w:tc>
          <w:tcPr>
            <w:tcW w:w="562" w:type="dxa"/>
            <w:shd w:val="clear" w:color="auto" w:fill="D9D9D9" w:themeFill="background1" w:themeFillShade="D9"/>
          </w:tcPr>
          <w:p w:rsidR="00A511E2" w:rsidRPr="009D432C" w:rsidRDefault="00A511E2" w:rsidP="00F10E84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511E2" w:rsidRPr="009D432C" w:rsidRDefault="00A511E2" w:rsidP="00F10E84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A511E2" w:rsidRPr="009D432C" w:rsidRDefault="00A511E2" w:rsidP="00F10E84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A511E2" w:rsidRPr="009D432C" w:rsidRDefault="00A511E2" w:rsidP="00F10E84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11E2" w:rsidRDefault="00A511E2" w:rsidP="00F10E84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A511E2" w:rsidRPr="009D432C" w:rsidRDefault="00A511E2" w:rsidP="00F10E84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A511E2" w:rsidTr="00874E58">
        <w:trPr>
          <w:trHeight w:val="382"/>
        </w:trPr>
        <w:tc>
          <w:tcPr>
            <w:tcW w:w="562" w:type="dxa"/>
          </w:tcPr>
          <w:p w:rsidR="00A511E2" w:rsidRPr="009D432C" w:rsidRDefault="00A511E2" w:rsidP="00F10E84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</w:tcPr>
          <w:p w:rsidR="00A511E2" w:rsidRPr="009D432C" w:rsidRDefault="00E44DB4" w:rsidP="00F10E84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E44DB4">
              <w:rPr>
                <w:rFonts w:ascii="Arial Narrow" w:hAnsi="Arial Narrow"/>
                <w:snapToGrid w:val="0"/>
              </w:rPr>
              <w:t>Capacitación y/o entrenamiento</w:t>
            </w:r>
          </w:p>
        </w:tc>
        <w:tc>
          <w:tcPr>
            <w:tcW w:w="1079" w:type="dxa"/>
          </w:tcPr>
          <w:p w:rsidR="00A511E2" w:rsidRPr="009D432C" w:rsidRDefault="00A511E2" w:rsidP="00F10E84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1331" w:type="dxa"/>
          </w:tcPr>
          <w:p w:rsidR="00A511E2" w:rsidRPr="009D432C" w:rsidRDefault="00A511E2" w:rsidP="00F10E84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701" w:type="dxa"/>
          </w:tcPr>
          <w:p w:rsidR="00A511E2" w:rsidRPr="009D432C" w:rsidRDefault="00A511E2" w:rsidP="00F10E84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D34C5B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5328FB" w:rsidRDefault="005328FB" w:rsidP="00664246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664246" w:rsidRPr="005328FB" w:rsidRDefault="00664246" w:rsidP="00664246">
      <w:pPr>
        <w:rPr>
          <w:rFonts w:ascii="Tahoma" w:hAnsi="Tahoma" w:cs="Tahoma"/>
          <w:b/>
          <w:color w:val="000000"/>
          <w:sz w:val="22"/>
          <w:szCs w:val="18"/>
          <w:u w:val="single"/>
        </w:rPr>
      </w:pPr>
      <w:r w:rsidRPr="005328FB">
        <w:rPr>
          <w:rFonts w:ascii="Tahoma" w:hAnsi="Tahoma" w:cs="Tahoma"/>
          <w:b/>
          <w:color w:val="000000"/>
          <w:szCs w:val="18"/>
          <w:highlight w:val="yellow"/>
          <w:u w:val="single"/>
        </w:rPr>
        <w:t>PRECIO TOTAL DE LA OFERTA:</w:t>
      </w:r>
    </w:p>
    <w:p w:rsidR="005328FB" w:rsidRPr="005328FB" w:rsidRDefault="005328FB" w:rsidP="00664246">
      <w:pPr>
        <w:rPr>
          <w:rFonts w:ascii="Tahoma" w:hAnsi="Tahoma" w:cs="Tahoma"/>
          <w:b/>
          <w:color w:val="000000"/>
          <w:szCs w:val="18"/>
          <w:u w:val="single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3626"/>
        <w:gridCol w:w="3097"/>
      </w:tblGrid>
      <w:tr w:rsidR="00501095" w:rsidTr="00C371D4">
        <w:trPr>
          <w:trHeight w:val="6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095" w:rsidRPr="009D432C" w:rsidRDefault="00501095" w:rsidP="00501095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095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095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501095" w:rsidTr="00C371D4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371D4">
              <w:rPr>
                <w:rFonts w:ascii="Arial" w:hAnsi="Arial" w:cs="Arial"/>
                <w:sz w:val="20"/>
                <w:szCs w:val="18"/>
              </w:rPr>
              <w:t xml:space="preserve">A: </w:t>
            </w:r>
            <w:r w:rsidRPr="00C371D4">
              <w:rPr>
                <w:rFonts w:ascii="Tahoma" w:hAnsi="Tahoma" w:cs="Tahoma"/>
                <w:sz w:val="20"/>
                <w:szCs w:val="18"/>
              </w:rPr>
              <w:t>PRESTACIÓN PRINCIPAL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371D4">
            <w:pPr>
              <w:pStyle w:val="Textoindependiente"/>
              <w:widowControl w:val="0"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A.1. Servicio de habilitación de ambientes Cloud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95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501095" w:rsidTr="00C371D4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371D4">
            <w:pPr>
              <w:pStyle w:val="Textoindependiente"/>
              <w:widowControl w:val="0"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A.2. Servicio de Migración a nueva arquitectura en alta disponibilidad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5" w:rsidRDefault="00501095" w:rsidP="00501095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501095" w:rsidTr="00DA35BB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371D4">
            <w:pPr>
              <w:pStyle w:val="Textoindependiente"/>
              <w:widowControl w:val="0"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A.3. Servicio de aprovisionamiento a demanda de Cloud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5" w:rsidRDefault="00501095" w:rsidP="00501095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501095" w:rsidTr="00C371D4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371D4">
              <w:rPr>
                <w:rFonts w:ascii="Arial" w:hAnsi="Arial" w:cs="Arial"/>
                <w:sz w:val="20"/>
                <w:szCs w:val="18"/>
              </w:rPr>
              <w:t>B: PRESTACIÓN ACCESORIA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371D4">
            <w:pPr>
              <w:pStyle w:val="Textoindependiente"/>
              <w:widowControl w:val="0"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 xml:space="preserve">B.1. Servicio de Monitoreo, Operación y </w:t>
            </w:r>
            <w:r w:rsidRPr="00501095">
              <w:rPr>
                <w:rFonts w:ascii="Arial" w:hAnsi="Arial" w:cs="Arial"/>
                <w:sz w:val="18"/>
                <w:szCs w:val="18"/>
              </w:rPr>
              <w:lastRenderedPageBreak/>
              <w:t>soporte de Cloud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5" w:rsidRDefault="00501095" w:rsidP="00501095">
            <w:pPr>
              <w:jc w:val="center"/>
            </w:pPr>
            <w:r w:rsidRPr="00CB5E8E">
              <w:rPr>
                <w:rFonts w:ascii="Arial" w:hAnsi="Arial" w:cs="Arial"/>
              </w:rPr>
              <w:lastRenderedPageBreak/>
              <w:t>S/</w:t>
            </w:r>
          </w:p>
        </w:tc>
      </w:tr>
      <w:tr w:rsidR="00501095" w:rsidTr="00DA35BB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501095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371D4">
            <w:pPr>
              <w:pStyle w:val="Textoindependiente"/>
              <w:widowControl w:val="0"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B.2. Capacitación y/o entrenamiento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5" w:rsidRDefault="00501095" w:rsidP="00501095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501095" w:rsidTr="00DA35BB">
        <w:trPr>
          <w:trHeight w:val="300"/>
          <w:jc w:val="center"/>
        </w:trPr>
        <w:tc>
          <w:tcPr>
            <w:tcW w:w="6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095" w:rsidRDefault="00501095" w:rsidP="005328F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PRECIO TOTAL </w:t>
            </w:r>
            <w:r w:rsidR="00C371D4">
              <w:rPr>
                <w:rFonts w:ascii="Arial" w:hAnsi="Arial" w:cs="Arial"/>
                <w:b/>
                <w:sz w:val="18"/>
                <w:szCs w:val="18"/>
              </w:rPr>
              <w:t xml:space="preserve">DEL SERVICIO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INC. IGV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5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S/</w:t>
            </w:r>
          </w:p>
        </w:tc>
      </w:tr>
    </w:tbl>
    <w:p w:rsidR="00664246" w:rsidRDefault="00664246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:rsidR="002E5C40" w:rsidRPr="00C72D6E" w:rsidRDefault="002E5C40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C371D4" w:rsidRDefault="00C371D4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DF" w:rsidRDefault="00A171DF" w:rsidP="003F304B">
      <w:r>
        <w:separator/>
      </w:r>
    </w:p>
  </w:endnote>
  <w:endnote w:type="continuationSeparator" w:id="0">
    <w:p w:rsidR="00A171DF" w:rsidRDefault="00A171DF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C2" w:rsidRPr="003F304B" w:rsidRDefault="00D63CC2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D2538D">
      <w:rPr>
        <w:rFonts w:ascii="Myriad Pro" w:hAnsi="Myriad Pro"/>
        <w:noProof/>
        <w:sz w:val="18"/>
      </w:rPr>
      <w:t>4</w:t>
    </w:r>
    <w:r w:rsidRPr="003F304B">
      <w:rPr>
        <w:rFonts w:ascii="Myriad Pro" w:hAnsi="Myriad Pro"/>
        <w:noProof/>
        <w:sz w:val="18"/>
      </w:rPr>
      <w:fldChar w:fldCharType="end"/>
    </w:r>
  </w:p>
  <w:p w:rsidR="00D63CC2" w:rsidRDefault="00D63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DF" w:rsidRDefault="00A171DF" w:rsidP="003F304B">
      <w:r>
        <w:separator/>
      </w:r>
    </w:p>
  </w:footnote>
  <w:footnote w:type="continuationSeparator" w:id="0">
    <w:p w:rsidR="00A171DF" w:rsidRDefault="00A171DF" w:rsidP="003F304B">
      <w:r>
        <w:continuationSeparator/>
      </w:r>
    </w:p>
  </w:footnote>
  <w:footnote w:id="1">
    <w:p w:rsidR="00D63CC2" w:rsidRPr="005C63BF" w:rsidRDefault="00D63CC2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D63CC2" w:rsidRPr="005C63BF" w:rsidRDefault="00D63CC2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C2" w:rsidRPr="003F304B" w:rsidRDefault="00D63CC2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B30"/>
    <w:multiLevelType w:val="hybridMultilevel"/>
    <w:tmpl w:val="096E328C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757A1"/>
    <w:rsid w:val="000801CF"/>
    <w:rsid w:val="000869FB"/>
    <w:rsid w:val="00090F60"/>
    <w:rsid w:val="00091767"/>
    <w:rsid w:val="000930F7"/>
    <w:rsid w:val="00095780"/>
    <w:rsid w:val="000A38EC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E3EBA"/>
    <w:rsid w:val="000F4D84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455F"/>
    <w:rsid w:val="00147E4E"/>
    <w:rsid w:val="00154368"/>
    <w:rsid w:val="0015595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6FD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3AB7"/>
    <w:rsid w:val="002D41EA"/>
    <w:rsid w:val="002D4286"/>
    <w:rsid w:val="002D505B"/>
    <w:rsid w:val="002D6084"/>
    <w:rsid w:val="002E5C40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5BCC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177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18B0"/>
    <w:rsid w:val="00403888"/>
    <w:rsid w:val="00406686"/>
    <w:rsid w:val="0042613D"/>
    <w:rsid w:val="00432553"/>
    <w:rsid w:val="00433808"/>
    <w:rsid w:val="004413F3"/>
    <w:rsid w:val="00451F8E"/>
    <w:rsid w:val="0045666E"/>
    <w:rsid w:val="004570EA"/>
    <w:rsid w:val="0045740E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1095"/>
    <w:rsid w:val="00503436"/>
    <w:rsid w:val="005039D4"/>
    <w:rsid w:val="00511226"/>
    <w:rsid w:val="00513478"/>
    <w:rsid w:val="00532830"/>
    <w:rsid w:val="005328FB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D1EAE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4246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7030E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81579C"/>
    <w:rsid w:val="00817A51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4E5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2801"/>
    <w:rsid w:val="009D432C"/>
    <w:rsid w:val="009E1365"/>
    <w:rsid w:val="009E70FA"/>
    <w:rsid w:val="009F183A"/>
    <w:rsid w:val="009F4699"/>
    <w:rsid w:val="009F63DE"/>
    <w:rsid w:val="00A03221"/>
    <w:rsid w:val="00A143AB"/>
    <w:rsid w:val="00A16CB4"/>
    <w:rsid w:val="00A171DF"/>
    <w:rsid w:val="00A2146B"/>
    <w:rsid w:val="00A26BD3"/>
    <w:rsid w:val="00A27CF8"/>
    <w:rsid w:val="00A3054A"/>
    <w:rsid w:val="00A40364"/>
    <w:rsid w:val="00A42579"/>
    <w:rsid w:val="00A5004E"/>
    <w:rsid w:val="00A511E2"/>
    <w:rsid w:val="00A6492D"/>
    <w:rsid w:val="00A64E97"/>
    <w:rsid w:val="00A656BA"/>
    <w:rsid w:val="00A718C8"/>
    <w:rsid w:val="00A75666"/>
    <w:rsid w:val="00A839B0"/>
    <w:rsid w:val="00A919B7"/>
    <w:rsid w:val="00A93E23"/>
    <w:rsid w:val="00AA06A7"/>
    <w:rsid w:val="00AA2EE7"/>
    <w:rsid w:val="00AA660C"/>
    <w:rsid w:val="00AA6B61"/>
    <w:rsid w:val="00AB11B6"/>
    <w:rsid w:val="00AB11CB"/>
    <w:rsid w:val="00AB2CC0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1518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77CAB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E7039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1D4"/>
    <w:rsid w:val="00C37862"/>
    <w:rsid w:val="00C37BAC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530F"/>
    <w:rsid w:val="00D04A06"/>
    <w:rsid w:val="00D04F58"/>
    <w:rsid w:val="00D100FD"/>
    <w:rsid w:val="00D11A2D"/>
    <w:rsid w:val="00D1241B"/>
    <w:rsid w:val="00D2538D"/>
    <w:rsid w:val="00D257E8"/>
    <w:rsid w:val="00D34C5B"/>
    <w:rsid w:val="00D41DCD"/>
    <w:rsid w:val="00D45E11"/>
    <w:rsid w:val="00D52977"/>
    <w:rsid w:val="00D530A2"/>
    <w:rsid w:val="00D56792"/>
    <w:rsid w:val="00D575E8"/>
    <w:rsid w:val="00D6034A"/>
    <w:rsid w:val="00D62999"/>
    <w:rsid w:val="00D62F26"/>
    <w:rsid w:val="00D63CC2"/>
    <w:rsid w:val="00D73DD5"/>
    <w:rsid w:val="00D82C4F"/>
    <w:rsid w:val="00D85D7C"/>
    <w:rsid w:val="00D87478"/>
    <w:rsid w:val="00D87E2C"/>
    <w:rsid w:val="00D9732D"/>
    <w:rsid w:val="00DA0AEE"/>
    <w:rsid w:val="00DA35BB"/>
    <w:rsid w:val="00DA7654"/>
    <w:rsid w:val="00DC0CC5"/>
    <w:rsid w:val="00DC3ED8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44DB4"/>
    <w:rsid w:val="00E510BD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17848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1865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0E826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B52BC-ED63-4DAE-AE41-D1E0FF2D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6134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2021-05-27T23:17:00Z</cp:lastPrinted>
  <dcterms:created xsi:type="dcterms:W3CDTF">2021-05-27T23:19:00Z</dcterms:created>
  <dcterms:modified xsi:type="dcterms:W3CDTF">2021-05-27T23:19:00Z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